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2E3C" w:rsidRPr="003E2E3C" w:rsidRDefault="003E2E3C" w:rsidP="003E2E3C">
      <w:pPr>
        <w:spacing w:before="100" w:beforeAutospacing="1" w:after="100" w:afterAutospacing="1"/>
        <w:outlineLvl w:val="2"/>
        <w:rPr>
          <w:rFonts w:ascii="Times New Roman" w:eastAsia="Times New Roman" w:hAnsi="Times New Roman" w:cs="Times New Roman"/>
          <w:b/>
          <w:bCs/>
          <w:color w:val="000000"/>
          <w:kern w:val="0"/>
          <w:sz w:val="27"/>
          <w:szCs w:val="27"/>
          <w:lang w:eastAsia="it-IT"/>
          <w14:ligatures w14:val="none"/>
        </w:rPr>
      </w:pPr>
      <w:r w:rsidRPr="003E2E3C">
        <w:rPr>
          <w:rFonts w:ascii="Times New Roman" w:eastAsia="Times New Roman" w:hAnsi="Times New Roman" w:cs="Times New Roman"/>
          <w:b/>
          <w:bCs/>
          <w:color w:val="000000"/>
          <w:kern w:val="0"/>
          <w:sz w:val="27"/>
          <w:szCs w:val="27"/>
          <w:lang w:eastAsia="it-IT"/>
          <w14:ligatures w14:val="none"/>
        </w:rPr>
        <w:t>Scienza, società e comunicazione: una Sapienza protagonista del dibattito pubblico</w:t>
      </w:r>
    </w:p>
    <w:p w:rsidR="003E2E3C" w:rsidRPr="003E2E3C" w:rsidRDefault="003E2E3C" w:rsidP="003E2E3C">
      <w:pPr>
        <w:spacing w:before="100" w:beforeAutospacing="1" w:after="100" w:afterAutospacing="1"/>
        <w:rPr>
          <w:rFonts w:ascii="Times New Roman" w:eastAsia="Times New Roman" w:hAnsi="Times New Roman" w:cs="Times New Roman"/>
          <w:color w:val="000000"/>
          <w:kern w:val="0"/>
          <w:lang w:eastAsia="it-IT"/>
          <w14:ligatures w14:val="none"/>
        </w:rPr>
      </w:pPr>
      <w:r w:rsidRPr="003E2E3C">
        <w:rPr>
          <w:rFonts w:ascii="Times New Roman" w:eastAsia="Times New Roman" w:hAnsi="Times New Roman" w:cs="Times New Roman"/>
          <w:color w:val="000000"/>
          <w:kern w:val="0"/>
          <w:lang w:eastAsia="it-IT"/>
          <w14:ligatures w14:val="none"/>
        </w:rPr>
        <w:t>La produzione di conoscenza rappresenta il cuore della missione universitaria. Oggi, tuttavia, non è più sufficiente produrre ricerca di qualità: è necessario renderla accessibile, comprensibile e utile alla società. In un contesto segnato dalla diffusione della disinformazione, dalla crescente sfiducia nei confronti della scienza e dalla velocità con cui si diffondono informazioni non verificate, una grande università pubblica come Sapienza è chiamata ad assumere una responsabilità ancora più ampia.</w:t>
      </w:r>
    </w:p>
    <w:p w:rsidR="003E2E3C" w:rsidRPr="003E2E3C" w:rsidRDefault="003E2E3C" w:rsidP="003E2E3C">
      <w:pPr>
        <w:spacing w:before="100" w:beforeAutospacing="1" w:after="100" w:afterAutospacing="1"/>
        <w:rPr>
          <w:rFonts w:ascii="Times New Roman" w:eastAsia="Times New Roman" w:hAnsi="Times New Roman" w:cs="Times New Roman"/>
          <w:color w:val="000000"/>
          <w:kern w:val="0"/>
          <w:lang w:eastAsia="it-IT"/>
          <w14:ligatures w14:val="none"/>
        </w:rPr>
      </w:pPr>
      <w:r w:rsidRPr="003E2E3C">
        <w:rPr>
          <w:rFonts w:ascii="Times New Roman" w:eastAsia="Times New Roman" w:hAnsi="Times New Roman" w:cs="Times New Roman"/>
          <w:color w:val="000000"/>
          <w:kern w:val="0"/>
          <w:lang w:eastAsia="it-IT"/>
          <w14:ligatures w14:val="none"/>
        </w:rPr>
        <w:t>Sapienza deve rafforzare il proprio ruolo di riferimento culturale e scientifico, contribuendo alla costruzione di una società più informata, consapevole e capace di affrontare le grandi sfide contemporanee. La comunicazione della conoscenza non può essere considerata un’attività accessoria, ma una componente essenziale della missione accademica, strettamente connessa alla ricerca, alla didattica e alla terza missione.</w:t>
      </w:r>
    </w:p>
    <w:p w:rsidR="003E2E3C" w:rsidRPr="003E2E3C" w:rsidRDefault="003E2E3C" w:rsidP="003E2E3C">
      <w:pPr>
        <w:spacing w:before="100" w:beforeAutospacing="1" w:after="100" w:afterAutospacing="1"/>
        <w:rPr>
          <w:rFonts w:ascii="Times New Roman" w:eastAsia="Times New Roman" w:hAnsi="Times New Roman" w:cs="Times New Roman"/>
          <w:color w:val="000000"/>
          <w:kern w:val="0"/>
          <w:lang w:eastAsia="it-IT"/>
          <w14:ligatures w14:val="none"/>
        </w:rPr>
      </w:pPr>
      <w:r w:rsidRPr="003E2E3C">
        <w:rPr>
          <w:rFonts w:ascii="Times New Roman" w:eastAsia="Times New Roman" w:hAnsi="Times New Roman" w:cs="Times New Roman"/>
          <w:color w:val="000000"/>
          <w:kern w:val="0"/>
          <w:lang w:eastAsia="it-IT"/>
          <w14:ligatures w14:val="none"/>
        </w:rPr>
        <w:t>Negli ultimi anni l’Ateneo ha compiuto importanti passi avanti nella valorizzazione delle proprie attività scientifiche e culturali, rafforzando la presenza sui media, nei canali digitali e nelle iniziative di public engagement. Questo patrimonio rappresenta una base solida sulla quale costruire una strategia ancora più ambiziosa, capace di mettere in rete le molte energie presenti nella comunità universitaria e di trasformarle in una visione condivisa.</w:t>
      </w:r>
    </w:p>
    <w:p w:rsidR="003E2E3C" w:rsidRPr="003E2E3C" w:rsidRDefault="003E2E3C" w:rsidP="003E2E3C">
      <w:pPr>
        <w:spacing w:before="100" w:beforeAutospacing="1" w:after="100" w:afterAutospacing="1"/>
        <w:rPr>
          <w:rFonts w:ascii="Times New Roman" w:eastAsia="Times New Roman" w:hAnsi="Times New Roman" w:cs="Times New Roman"/>
          <w:color w:val="000000"/>
          <w:kern w:val="0"/>
          <w:lang w:eastAsia="it-IT"/>
          <w14:ligatures w14:val="none"/>
        </w:rPr>
      </w:pPr>
      <w:r w:rsidRPr="003E2E3C">
        <w:rPr>
          <w:rFonts w:ascii="Times New Roman" w:eastAsia="Times New Roman" w:hAnsi="Times New Roman" w:cs="Times New Roman"/>
          <w:color w:val="000000"/>
          <w:kern w:val="0"/>
          <w:lang w:eastAsia="it-IT"/>
          <w14:ligatures w14:val="none"/>
        </w:rPr>
        <w:t>La sfida dei prossimi anni sarà quella di sviluppare una comunicazione più integrata, coordinata e strategica. Sapienza produce ogni giorno ricerca, innovazione, cultura, formazione e impatto sociale, ma spesso questi risultati rimangono confinati all’interno delle singole strutture o raggiungono solo una parte limitata del pubblico. Occorre rafforzare la capacità dell’Ateneo di raccontare ciò che produce, valorizzando le competenze dei propri docenti e ricercatori e rendendo visibile il contributo che la ricerca universitaria offre alla società.</w:t>
      </w:r>
    </w:p>
    <w:p w:rsidR="003E2E3C" w:rsidRPr="003E2E3C" w:rsidRDefault="003E2E3C" w:rsidP="003E2E3C">
      <w:pPr>
        <w:spacing w:before="100" w:beforeAutospacing="1" w:after="100" w:afterAutospacing="1"/>
        <w:rPr>
          <w:rFonts w:ascii="Times New Roman" w:eastAsia="Times New Roman" w:hAnsi="Times New Roman" w:cs="Times New Roman"/>
          <w:color w:val="000000"/>
          <w:kern w:val="0"/>
          <w:lang w:eastAsia="it-IT"/>
          <w14:ligatures w14:val="none"/>
        </w:rPr>
      </w:pPr>
      <w:r w:rsidRPr="003E2E3C">
        <w:rPr>
          <w:rFonts w:ascii="Times New Roman" w:eastAsia="Times New Roman" w:hAnsi="Times New Roman" w:cs="Times New Roman"/>
          <w:color w:val="000000"/>
          <w:kern w:val="0"/>
          <w:lang w:eastAsia="it-IT"/>
          <w14:ligatures w14:val="none"/>
        </w:rPr>
        <w:t>Particolare attenzione dovrà essere dedicata alla comunicazione scientifica. Le grandi questioni che attraversano il nostro tempo – dalla salute all’ambiente, dalle trasformazioni tecnologiche alle disuguaglianze sociali – richiedono una presenza autorevole della comunità scientifica nel dibattito pubblico. Sapienza deve contribuire a costruire spazi di confronto basati sull’evidenza, sulla competenza e sul rigore scientifico, contrastando la diffusione di fake news, pseudoscienza e informazioni fuorvianti.</w:t>
      </w:r>
    </w:p>
    <w:p w:rsidR="003E2E3C" w:rsidRPr="003E2E3C" w:rsidRDefault="003E2E3C" w:rsidP="003E2E3C">
      <w:pPr>
        <w:spacing w:before="100" w:beforeAutospacing="1" w:after="100" w:afterAutospacing="1"/>
        <w:rPr>
          <w:rFonts w:ascii="Times New Roman" w:eastAsia="Times New Roman" w:hAnsi="Times New Roman" w:cs="Times New Roman"/>
          <w:color w:val="000000"/>
          <w:kern w:val="0"/>
          <w:lang w:eastAsia="it-IT"/>
          <w14:ligatures w14:val="none"/>
        </w:rPr>
      </w:pPr>
      <w:r w:rsidRPr="003E2E3C">
        <w:rPr>
          <w:rFonts w:ascii="Times New Roman" w:eastAsia="Times New Roman" w:hAnsi="Times New Roman" w:cs="Times New Roman"/>
          <w:color w:val="000000"/>
          <w:kern w:val="0"/>
          <w:lang w:eastAsia="it-IT"/>
          <w14:ligatures w14:val="none"/>
        </w:rPr>
        <w:t>Per raggiungere questo obiettivo sarà necessario investire in professionalità, competenze e strumenti adeguati. La comunicazione richiede una struttura organizzativa forte, capace di individuare e valorizzare le migliori esperienze presenti nell’Ateneo, di intercettare i risultati più significativi della ricerca e di tradurli in contenuti accessibili per cittadini, istituzioni, imprese e mezzi di informazione. Comunicare la scienza significa infatti creare ponti tra il sapere specialistico e la società, rendendo comprensibili temi complessi senza rinunciare alla qualità e all’accuratezza.</w:t>
      </w:r>
    </w:p>
    <w:p w:rsidR="003E2E3C" w:rsidRPr="003E2E3C" w:rsidRDefault="003E2E3C" w:rsidP="003E2E3C">
      <w:pPr>
        <w:spacing w:before="100" w:beforeAutospacing="1" w:after="100" w:afterAutospacing="1"/>
        <w:rPr>
          <w:rFonts w:ascii="Times New Roman" w:eastAsia="Times New Roman" w:hAnsi="Times New Roman" w:cs="Times New Roman"/>
          <w:color w:val="000000"/>
          <w:kern w:val="0"/>
          <w:lang w:eastAsia="it-IT"/>
          <w14:ligatures w14:val="none"/>
        </w:rPr>
      </w:pPr>
      <w:r w:rsidRPr="003E2E3C">
        <w:rPr>
          <w:rFonts w:ascii="Times New Roman" w:eastAsia="Times New Roman" w:hAnsi="Times New Roman" w:cs="Times New Roman"/>
          <w:color w:val="000000"/>
          <w:kern w:val="0"/>
          <w:lang w:eastAsia="it-IT"/>
          <w14:ligatures w14:val="none"/>
        </w:rPr>
        <w:t>La valorizzazione della conoscenza passa anche attraverso il rafforzamento delle infrastrutture culturali e comunicative già presenti in Sapienza. Musei, radio, magazine, eventi pubblici, iniziative culturali, attività di divulgazione e piattaforme digitali rappresentano strumenti preziosi per ampliare il dialogo con il territorio e con le comunità nazionali e internazionali. Queste esperienze dovranno essere maggiormente integrate in una strategia complessiva che ne valorizzi il potenziale e ne favorisca la crescita.</w:t>
      </w:r>
    </w:p>
    <w:p w:rsidR="003E2E3C" w:rsidRPr="003E2E3C" w:rsidRDefault="003E2E3C" w:rsidP="003E2E3C">
      <w:pPr>
        <w:spacing w:before="100" w:beforeAutospacing="1" w:after="100" w:afterAutospacing="1"/>
        <w:rPr>
          <w:rFonts w:ascii="Times New Roman" w:eastAsia="Times New Roman" w:hAnsi="Times New Roman" w:cs="Times New Roman"/>
          <w:color w:val="000000"/>
          <w:kern w:val="0"/>
          <w:lang w:eastAsia="it-IT"/>
          <w14:ligatures w14:val="none"/>
        </w:rPr>
      </w:pPr>
      <w:r w:rsidRPr="003E2E3C">
        <w:rPr>
          <w:rFonts w:ascii="Times New Roman" w:eastAsia="Times New Roman" w:hAnsi="Times New Roman" w:cs="Times New Roman"/>
          <w:color w:val="000000"/>
          <w:kern w:val="0"/>
          <w:lang w:eastAsia="it-IT"/>
          <w14:ligatures w14:val="none"/>
        </w:rPr>
        <w:t xml:space="preserve">La comunicazione costituisce inoltre un elemento decisivo per l’internazionalizzazione dell’Ateneo. Rendere visibili le eccellenze scientifiche di Sapienza significa rafforzarne la reputazione </w:t>
      </w:r>
      <w:r w:rsidRPr="003E2E3C">
        <w:rPr>
          <w:rFonts w:ascii="Times New Roman" w:eastAsia="Times New Roman" w:hAnsi="Times New Roman" w:cs="Times New Roman"/>
          <w:color w:val="000000"/>
          <w:kern w:val="0"/>
          <w:lang w:eastAsia="it-IT"/>
          <w14:ligatures w14:val="none"/>
        </w:rPr>
        <w:lastRenderedPageBreak/>
        <w:t>internazionale, attrarre studenti, ricercatori, partner e opportunità di finanziamento, consolidando il ruolo dell’Università nei principali network globali della conoscenza.</w:t>
      </w:r>
    </w:p>
    <w:p w:rsidR="003E2E3C" w:rsidRPr="003E2E3C" w:rsidRDefault="003E2E3C" w:rsidP="003E2E3C">
      <w:pPr>
        <w:spacing w:before="100" w:beforeAutospacing="1" w:after="100" w:afterAutospacing="1"/>
        <w:rPr>
          <w:rFonts w:ascii="Times New Roman" w:eastAsia="Times New Roman" w:hAnsi="Times New Roman" w:cs="Times New Roman"/>
          <w:color w:val="000000"/>
          <w:kern w:val="0"/>
          <w:lang w:eastAsia="it-IT"/>
          <w14:ligatures w14:val="none"/>
        </w:rPr>
      </w:pPr>
      <w:r w:rsidRPr="003E2E3C">
        <w:rPr>
          <w:rFonts w:ascii="Times New Roman" w:eastAsia="Times New Roman" w:hAnsi="Times New Roman" w:cs="Times New Roman"/>
          <w:color w:val="000000"/>
          <w:kern w:val="0"/>
          <w:lang w:eastAsia="it-IT"/>
          <w14:ligatures w14:val="none"/>
        </w:rPr>
        <w:t>Comunicare la scienza significa infine rafforzare il rapporto tra università e democrazia. La conoscenza rappresenta infatti un bene pubblico fondamentale e l’università ha il dovere di contribuire alla qualità del dibattito collettivo, mettendo a disposizione della società competenze, evidenze e capacità critica.</w:t>
      </w:r>
    </w:p>
    <w:p w:rsidR="003E2E3C" w:rsidRPr="003E2E3C" w:rsidRDefault="003E2E3C" w:rsidP="003E2E3C">
      <w:pPr>
        <w:spacing w:before="100" w:beforeAutospacing="1" w:after="100" w:afterAutospacing="1"/>
        <w:rPr>
          <w:rFonts w:ascii="Times New Roman" w:eastAsia="Times New Roman" w:hAnsi="Times New Roman" w:cs="Times New Roman"/>
          <w:color w:val="000000"/>
          <w:kern w:val="0"/>
          <w:lang w:eastAsia="it-IT"/>
          <w14:ligatures w14:val="none"/>
        </w:rPr>
      </w:pPr>
      <w:r w:rsidRPr="003E2E3C">
        <w:rPr>
          <w:rFonts w:ascii="Times New Roman" w:eastAsia="Times New Roman" w:hAnsi="Times New Roman" w:cs="Times New Roman"/>
          <w:color w:val="000000"/>
          <w:kern w:val="0"/>
          <w:lang w:eastAsia="it-IT"/>
          <w14:ligatures w14:val="none"/>
        </w:rPr>
        <w:t>Una Sapienza capace di comunicare meglio è una Sapienza più aperta, più autorevole e più vicina ai cittadini. Una università che non si limita a produrre conoscenza, ma che si assume pienamente la responsabilità di condividerla, valorizzarla e trasformarla in uno strumento di crescita culturale, sociale e civile.</w:t>
      </w:r>
    </w:p>
    <w:p w:rsidR="006611D2" w:rsidRDefault="006611D2"/>
    <w:sectPr w:rsidR="006611D2" w:rsidSect="00982B3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3C"/>
    <w:rsid w:val="003E2E3C"/>
    <w:rsid w:val="00562DE3"/>
    <w:rsid w:val="006611D2"/>
    <w:rsid w:val="00982B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6C64E78-09F4-F242-BA46-889E14FA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3E2E3C"/>
    <w:pPr>
      <w:spacing w:before="100" w:beforeAutospacing="1" w:after="100" w:afterAutospacing="1"/>
      <w:outlineLvl w:val="2"/>
    </w:pPr>
    <w:rPr>
      <w:rFonts w:ascii="Times New Roman" w:eastAsia="Times New Roman" w:hAnsi="Times New Roman" w:cs="Times New Roman"/>
      <w:b/>
      <w:bCs/>
      <w:kern w:val="0"/>
      <w:sz w:val="27"/>
      <w:szCs w:val="27"/>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3E2E3C"/>
    <w:rPr>
      <w:rFonts w:ascii="Times New Roman" w:eastAsia="Times New Roman" w:hAnsi="Times New Roman" w:cs="Times New Roman"/>
      <w:b/>
      <w:bCs/>
      <w:kern w:val="0"/>
      <w:sz w:val="27"/>
      <w:szCs w:val="27"/>
      <w:lang w:eastAsia="it-IT"/>
      <w14:ligatures w14:val="none"/>
    </w:rPr>
  </w:style>
  <w:style w:type="paragraph" w:customStyle="1" w:styleId="isselectedend">
    <w:name w:val="isselectedend"/>
    <w:basedOn w:val="Normale"/>
    <w:rsid w:val="003E2E3C"/>
    <w:pPr>
      <w:spacing w:before="100" w:beforeAutospacing="1" w:after="100" w:afterAutospacing="1"/>
    </w:pPr>
    <w:rPr>
      <w:rFonts w:ascii="Times New Roman" w:eastAsia="Times New Roman" w:hAnsi="Times New Roman" w:cs="Times New Roman"/>
      <w:kern w:val="0"/>
      <w:lang w:eastAsia="it-IT"/>
      <w14:ligatures w14:val="none"/>
    </w:rPr>
  </w:style>
  <w:style w:type="paragraph" w:styleId="NormaleWeb">
    <w:name w:val="Normal (Web)"/>
    <w:basedOn w:val="Normale"/>
    <w:uiPriority w:val="99"/>
    <w:semiHidden/>
    <w:unhideWhenUsed/>
    <w:rsid w:val="003E2E3C"/>
    <w:pPr>
      <w:spacing w:before="100" w:beforeAutospacing="1" w:after="100" w:afterAutospacing="1"/>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8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3962</Characters>
  <Application>Microsoft Office Word</Application>
  <DocSecurity>0</DocSecurity>
  <Lines>33</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2026-06-17T08:16:00Z</dcterms:created>
  <dcterms:modified xsi:type="dcterms:W3CDTF">2026-06-17T08:17:00Z</dcterms:modified>
</cp:coreProperties>
</file>