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338" w:rsidRPr="00BC4338" w:rsidRDefault="00BC4338" w:rsidP="00BC433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Salute, assistenza e processi di cura: rafforzare il ruolo di Sapienza nel sistema sanitario</w:t>
      </w:r>
    </w:p>
    <w:p w:rsidR="00BC4338" w:rsidRPr="00BC4338" w:rsidRDefault="00BC4338" w:rsidP="00BC43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sanità universitaria rappresenta uno degli ambiti strategici più rilevanti per il futuro di Sapienza. Il Policlinico Umberto I, l’Azienda Ospedaliera Universitaria Sant’Andrea e il Polo Pontino costituiscono non soltanto luoghi di assistenza, ma anche spazi nei quali si realizza quotidianamente l’integrazione tra cura, ricerca scientifica e formazione delle nuove generazioni di professionisti della salute.</w:t>
      </w:r>
    </w:p>
    <w:p w:rsidR="00BC4338" w:rsidRPr="00BC4338" w:rsidRDefault="00BC4338" w:rsidP="00BC43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Le trasformazioni in corso nel sistema sanitario regionale e nazionale impongono all’Ateneo una presenza sempre più autorevole e propositiva nei processi decisionali che riguardano la programmazione sanitaria, l’organizzazione delle Aziende Ospedaliere Universitarie e il reclutamento del personale. Sapienza deve rafforzare la propria capacità di interlocuzione con la Regione Lazio e con le strutture sanitarie, affinché le esigenze della ricerca e della formazione siano pienamente riconosciute all’interno delle politiche di sviluppo del sistema sanitario.</w:t>
      </w:r>
    </w:p>
    <w:p w:rsidR="00BC4338" w:rsidRPr="00BC4338" w:rsidRDefault="00BC4338" w:rsidP="00BC43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Una delle priorità dei prossimi anni sarà accompagnare la realizzazione del nuovo Policlinico Umberto I, un progetto destinato a rappresentare una svolta storica per l’intero Ateneo e per il sistema sanitario regionale. La costruzione di una struttura moderna, efficiente e pienamente integrata dovrà procedere garantendo la continuità delle attività assistenziali, didattiche e scientifiche, tutelando la qualità dei servizi e la sicurezza di pazienti, studenti e operatori.</w:t>
      </w:r>
    </w:p>
    <w:p w:rsidR="00BC4338" w:rsidRPr="00BC4338" w:rsidRDefault="00BC4338" w:rsidP="00BC43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Accanto alle grandi infrastrutture, sarà necessario intervenire sui modelli di governance. La complessità delle relazioni tra Università, Regione e Aziende Ospedaliere richiede strumenti permanenti di coordinamento, capaci di assicurare continuità istituzionale, rappresentanza delle diverse componenti accademiche e capacità di affrontare tempestivamente le criticità emergenti. Una governance forte e partecipata sarà fondamentale per valorizzare le specificità dei diversi poli sanitari e costruire strategie condivise di sviluppo.</w:t>
      </w:r>
    </w:p>
    <w:p w:rsidR="00BC4338" w:rsidRPr="00BC4338" w:rsidRDefault="00BC4338" w:rsidP="00BC43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Dal confronto è emersa con particolare evidenza la necessità di tutelare il carattere universitario delle Aziende Ospedaliere. Negli ultimi anni si è infatti progressivamente rafforzato il peso delle esigenze assistenziali, mentre ricerca e didattica hanno spesso incontrato maggiori difficoltà nel trovare adeguato riconoscimento. È invece proprio l’integrazione tra queste tre funzioni a costituire il valore distintivo di una Azienda Ospedaliera Universitaria e il principale fattore di qualità per il sistema sanitario.</w:t>
      </w:r>
    </w:p>
    <w:p w:rsidR="00BC4338" w:rsidRPr="00BC4338" w:rsidRDefault="00BC4338" w:rsidP="00BC43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Per questa ragione sarà fondamentale promuovere modelli di valutazione che valorizzino non soltanto le prestazioni assistenziali, ma anche la produzione scientifica, la partecipazione ai trial clinici, l’innovazione e la qualità della formazione. La ricerca rappresenta infatti una leva essenziale per migliorare le cure, attrarre risorse e consolidare il prestigio delle strutture universitarie.</w:t>
      </w:r>
    </w:p>
    <w:p w:rsidR="00BC4338" w:rsidRPr="00BC4338" w:rsidRDefault="00BC4338" w:rsidP="00BC43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Particolare attenzione dovrà essere dedicata al tema del reclutamento e della valorizzazione delle professionalità universitarie. La crescente difficoltà nel garantire il ricambio generazionale e la competizione con altri percorsi professionali rischiano di indebolire il ruolo accademico all’interno delle Aziende Ospedaliere Universitarie. Sarà quindi necessario sviluppare strumenti di programmazione condivisa che consentano di anticipare i fabbisogni, sostenere i giovani professionisti e rafforzare la presenza universitaria nei settori strategici.</w:t>
      </w:r>
    </w:p>
    <w:p w:rsidR="00BC4338" w:rsidRPr="00BC4338" w:rsidRDefault="00BC4338" w:rsidP="00BC43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Investire sui giovani medici, sui ricercatori e sui professionisti della salute significa investire sul futuro dell’intero sistema sanitario. Sapienza deve continuare a essere un luogo capace di attrarre </w:t>
      </w: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lastRenderedPageBreak/>
        <w:t>talenti, valorizzare il merito e offrire opportunità di crescita professionale e scientifica ai più alti livelli.</w:t>
      </w:r>
    </w:p>
    <w:p w:rsidR="00BC4338" w:rsidRPr="00BC4338" w:rsidRDefault="00BC4338" w:rsidP="00BC43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sfida dei prossimi anni sarà quella di consolidare un modello nel quale assistenza, ricerca e didattica non vengano considerate attività separate, ma parti di una stessa missione. Solo preservando questo equilibrio sarà possibile garantire l’eccellenza delle cure, la qualità della formazione e la capacità dell’Ateneo di produrre innovazione a beneficio della società.</w:t>
      </w:r>
    </w:p>
    <w:p w:rsidR="00BC4338" w:rsidRPr="00BC4338" w:rsidRDefault="00BC4338" w:rsidP="00BC43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BC433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Rafforzare la presenza di Sapienza nel sistema sanitario significa quindi non soltanto migliorare l’organizzazione delle strutture esistenti, ma contribuire alla costruzione di una sanità più innovativa, più attrattiva e più capace di rispondere ai bisogni dei cittadini.</w:t>
      </w:r>
    </w:p>
    <w:p w:rsidR="006611D2" w:rsidRDefault="006611D2"/>
    <w:sectPr w:rsidR="006611D2" w:rsidSect="00982B3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38"/>
    <w:rsid w:val="00562DE3"/>
    <w:rsid w:val="006611D2"/>
    <w:rsid w:val="00982B30"/>
    <w:rsid w:val="00BC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FEBFBBC-B05D-C943-9ED9-06F10B98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C433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C4338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customStyle="1" w:styleId="isselectedend">
    <w:name w:val="isselectedend"/>
    <w:basedOn w:val="Normale"/>
    <w:rsid w:val="00BC433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BC433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2026-06-17T08:04:00Z</dcterms:created>
  <dcterms:modified xsi:type="dcterms:W3CDTF">2026-06-17T08:05:00Z</dcterms:modified>
</cp:coreProperties>
</file>